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6BA3" w14:textId="77777777" w:rsidR="00A317E9" w:rsidRDefault="00A317E9" w:rsidP="00E42ED4"/>
    <w:p w14:paraId="32D5046B" w14:textId="5FDD3725" w:rsidR="00A317E9" w:rsidRPr="00FB5774" w:rsidRDefault="00A317E9" w:rsidP="00A317E9">
      <w:pPr>
        <w:rPr>
          <w:rFonts w:ascii="Source Sans Pro" w:hAnsi="Source Sans Pro"/>
          <w:b/>
          <w:sz w:val="32"/>
        </w:rPr>
      </w:pPr>
      <w:r w:rsidRPr="00FB5774">
        <w:rPr>
          <w:rFonts w:ascii="Source Sans Pro" w:hAnsi="Source Sans Pro" w:cs="Arial"/>
          <w:noProof/>
          <w:sz w:val="21"/>
          <w:szCs w:val="21"/>
        </w:rPr>
        <w:drawing>
          <wp:anchor distT="0" distB="0" distL="114300" distR="114300" simplePos="0" relativeHeight="251660288" behindDoc="0" locked="1" layoutInCell="1" allowOverlap="1" wp14:anchorId="67470205" wp14:editId="38D00859">
            <wp:simplePos x="0" y="0"/>
            <wp:positionH relativeFrom="page">
              <wp:posOffset>3048000</wp:posOffset>
            </wp:positionH>
            <wp:positionV relativeFrom="page">
              <wp:posOffset>790575</wp:posOffset>
            </wp:positionV>
            <wp:extent cx="2085975" cy="542925"/>
            <wp:effectExtent l="0" t="0" r="0" b="9525"/>
            <wp:wrapNone/>
            <wp:docPr id="25" name="Picture 25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ue and black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1"/>
                    <a:stretch/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756DC" w14:textId="14835AA7" w:rsidR="00A317E9" w:rsidRPr="00FB5774" w:rsidRDefault="00A317E9" w:rsidP="00A317E9">
      <w:pPr>
        <w:jc w:val="center"/>
        <w:rPr>
          <w:rFonts w:ascii="Source Sans Pro" w:hAnsi="Source Sans Pro" w:cs="Arial"/>
          <w:sz w:val="21"/>
          <w:szCs w:val="21"/>
        </w:rPr>
      </w:pPr>
      <w:r w:rsidRPr="00A317E9">
        <w:rPr>
          <w:rFonts w:ascii="Source Sans Pro" w:hAnsi="Source Sans Pro"/>
          <w:b/>
          <w:sz w:val="32"/>
        </w:rPr>
        <w:t>Sample Justification Letter</w:t>
      </w:r>
    </w:p>
    <w:p w14:paraId="4505DF5E" w14:textId="6B3FFD0D" w:rsidR="00751EFC" w:rsidRPr="00751EFC" w:rsidRDefault="0025051A" w:rsidP="00751EFC">
      <w:pPr>
        <w:jc w:val="center"/>
        <w:rPr>
          <w:rFonts w:ascii="Source Sans Pro" w:hAnsi="Source Sans Pro"/>
          <w:bCs/>
          <w:szCs w:val="20"/>
        </w:rPr>
      </w:pPr>
      <w:bookmarkStart w:id="0" w:name="_Hlk174368181"/>
      <w:r w:rsidRPr="0025051A">
        <w:rPr>
          <w:rFonts w:ascii="Source Sans Pro SemiBold" w:hAnsi="Source Sans Pro SemiBold"/>
          <w:bCs/>
          <w:sz w:val="28"/>
          <w:szCs w:val="22"/>
        </w:rPr>
        <w:t xml:space="preserve">Workshop on </w:t>
      </w:r>
      <w:r w:rsidR="005443C7">
        <w:rPr>
          <w:rFonts w:ascii="Source Sans Pro SemiBold" w:hAnsi="Source Sans Pro SemiBold"/>
          <w:bCs/>
          <w:sz w:val="28"/>
          <w:szCs w:val="22"/>
        </w:rPr>
        <w:t>Stereotaxic Surgery</w:t>
      </w:r>
      <w:r w:rsidRPr="0025051A">
        <w:rPr>
          <w:rFonts w:ascii="Source Sans Pro SemiBold" w:hAnsi="Source Sans Pro SemiBold"/>
          <w:bCs/>
          <w:sz w:val="28"/>
          <w:szCs w:val="22"/>
        </w:rPr>
        <w:t xml:space="preserve"> in the Laboratory Mouse</w:t>
      </w:r>
      <w:r w:rsidR="00A317E9" w:rsidRPr="00A317E9">
        <w:rPr>
          <w:rFonts w:ascii="Source Sans Pro SemiBold" w:hAnsi="Source Sans Pro SemiBold"/>
          <w:bCs/>
          <w:sz w:val="28"/>
          <w:szCs w:val="22"/>
        </w:rPr>
        <w:t xml:space="preserve"> </w:t>
      </w:r>
      <w:r w:rsidR="00A317E9">
        <w:rPr>
          <w:rFonts w:ascii="Source Sans Pro SemiBold" w:hAnsi="Source Sans Pro SemiBold"/>
          <w:bCs/>
          <w:sz w:val="28"/>
          <w:szCs w:val="22"/>
        </w:rPr>
        <w:br/>
      </w:r>
      <w:r w:rsidR="00045C82">
        <w:rPr>
          <w:rFonts w:ascii="Source Sans Pro" w:hAnsi="Source Sans Pro"/>
          <w:bCs/>
          <w:szCs w:val="20"/>
        </w:rPr>
        <w:t xml:space="preserve">April </w:t>
      </w:r>
      <w:r w:rsidR="005443C7">
        <w:rPr>
          <w:rFonts w:ascii="Source Sans Pro" w:hAnsi="Source Sans Pro"/>
          <w:bCs/>
          <w:szCs w:val="20"/>
        </w:rPr>
        <w:t>8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751EFC" w:rsidRPr="00751EFC">
        <w:rPr>
          <w:rFonts w:ascii="Source Sans Pro" w:hAnsi="Source Sans Pro"/>
          <w:bCs/>
          <w:szCs w:val="20"/>
        </w:rPr>
        <w:t>–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045C82">
        <w:rPr>
          <w:rFonts w:ascii="Source Sans Pro" w:hAnsi="Source Sans Pro"/>
          <w:bCs/>
          <w:szCs w:val="20"/>
        </w:rPr>
        <w:t>1</w:t>
      </w:r>
      <w:r w:rsidR="005443C7">
        <w:rPr>
          <w:rFonts w:ascii="Source Sans Pro" w:hAnsi="Source Sans Pro"/>
          <w:bCs/>
          <w:szCs w:val="20"/>
        </w:rPr>
        <w:t>0</w:t>
      </w:r>
      <w:r w:rsidR="00751EFC" w:rsidRPr="00751EFC">
        <w:rPr>
          <w:rFonts w:ascii="Source Sans Pro" w:hAnsi="Source Sans Pro"/>
          <w:bCs/>
          <w:szCs w:val="20"/>
        </w:rPr>
        <w:t>, 202</w:t>
      </w:r>
      <w:r w:rsidR="00045C82">
        <w:rPr>
          <w:rFonts w:ascii="Source Sans Pro" w:hAnsi="Source Sans Pro"/>
          <w:bCs/>
          <w:szCs w:val="20"/>
        </w:rPr>
        <w:t>6</w:t>
      </w:r>
      <w:r w:rsidR="00751EFC">
        <w:rPr>
          <w:rFonts w:ascii="Source Sans Pro" w:hAnsi="Source Sans Pro"/>
          <w:bCs/>
          <w:szCs w:val="20"/>
        </w:rPr>
        <w:t xml:space="preserve"> </w:t>
      </w:r>
      <w:r w:rsidR="00A317E9" w:rsidRPr="00A317E9">
        <w:rPr>
          <w:rFonts w:ascii="Source Sans Pro" w:hAnsi="Source Sans Pro"/>
          <w:bCs/>
          <w:szCs w:val="20"/>
        </w:rPr>
        <w:t>| Bar Harbor, Maine</w:t>
      </w:r>
      <w:r w:rsidR="00751EFC">
        <w:rPr>
          <w:rFonts w:ascii="Source Sans Pro" w:hAnsi="Source Sans Pro"/>
          <w:bCs/>
          <w:szCs w:val="20"/>
        </w:rPr>
        <w:br/>
      </w:r>
    </w:p>
    <w:bookmarkEnd w:id="0"/>
    <w:p w14:paraId="63E4CA1E" w14:textId="77777777" w:rsidR="00751EFC" w:rsidRDefault="00751EFC" w:rsidP="00E42ED4"/>
    <w:p w14:paraId="7D99D35C" w14:textId="0C2AE01F" w:rsidR="00E42ED4" w:rsidRPr="0053465A" w:rsidRDefault="00E42ED4" w:rsidP="00E42ED4">
      <w:pPr>
        <w:rPr>
          <w:sz w:val="22"/>
          <w:szCs w:val="22"/>
        </w:rPr>
      </w:pPr>
      <w:r w:rsidRPr="0053465A">
        <w:rPr>
          <w:sz w:val="22"/>
          <w:szCs w:val="22"/>
        </w:rPr>
        <w:t>Dear [Manager's Name],</w:t>
      </w:r>
    </w:p>
    <w:p w14:paraId="18808562" w14:textId="5468CB15" w:rsidR="00045C82" w:rsidRDefault="00751EFC" w:rsidP="00751EFC">
      <w:pPr>
        <w:rPr>
          <w:sz w:val="22"/>
          <w:szCs w:val="22"/>
        </w:rPr>
      </w:pPr>
      <w:r w:rsidRPr="0053465A">
        <w:rPr>
          <w:sz w:val="22"/>
          <w:szCs w:val="22"/>
        </w:rPr>
        <w:t xml:space="preserve">I am writing to request </w:t>
      </w:r>
      <w:r w:rsidR="00045C82">
        <w:rPr>
          <w:sz w:val="22"/>
          <w:szCs w:val="22"/>
        </w:rPr>
        <w:t xml:space="preserve">your </w:t>
      </w:r>
      <w:r w:rsidRPr="0053465A">
        <w:rPr>
          <w:sz w:val="22"/>
          <w:szCs w:val="22"/>
        </w:rPr>
        <w:t>approval to attend the </w:t>
      </w:r>
      <w:hyperlink r:id="rId6" w:tgtFrame="_blank" w:history="1">
        <w:r w:rsidR="005443C7">
          <w:rPr>
            <w:rStyle w:val="Hyperlink"/>
            <w:b/>
            <w:bCs/>
            <w:sz w:val="22"/>
            <w:szCs w:val="22"/>
          </w:rPr>
          <w:t>Stereotaxic Surgery</w:t>
        </w:r>
        <w:r w:rsidRPr="0053465A">
          <w:rPr>
            <w:rStyle w:val="Hyperlink"/>
            <w:b/>
            <w:bCs/>
            <w:sz w:val="22"/>
            <w:szCs w:val="22"/>
          </w:rPr>
          <w:t xml:space="preserve"> in the Laboratory Mouse</w:t>
        </w:r>
      </w:hyperlink>
      <w:r w:rsidRPr="0053465A">
        <w:rPr>
          <w:sz w:val="22"/>
          <w:szCs w:val="22"/>
        </w:rPr>
        <w:t> workshop hosted by The Jackson Laboratory</w:t>
      </w:r>
      <w:r w:rsidR="00045C82">
        <w:rPr>
          <w:sz w:val="22"/>
          <w:szCs w:val="22"/>
        </w:rPr>
        <w:t xml:space="preserve"> in Bar Harbor, Maine, from April </w:t>
      </w:r>
      <w:r w:rsidR="005443C7">
        <w:rPr>
          <w:sz w:val="22"/>
          <w:szCs w:val="22"/>
        </w:rPr>
        <w:t>8</w:t>
      </w:r>
      <w:r w:rsidR="00045C82">
        <w:rPr>
          <w:sz w:val="22"/>
          <w:szCs w:val="22"/>
        </w:rPr>
        <w:t xml:space="preserve"> – 1</w:t>
      </w:r>
      <w:r w:rsidR="005443C7">
        <w:rPr>
          <w:sz w:val="22"/>
          <w:szCs w:val="22"/>
        </w:rPr>
        <w:t>0</w:t>
      </w:r>
      <w:r w:rsidRPr="0053465A">
        <w:rPr>
          <w:sz w:val="22"/>
          <w:szCs w:val="22"/>
        </w:rPr>
        <w:t xml:space="preserve">. </w:t>
      </w:r>
    </w:p>
    <w:p w14:paraId="4F83D725" w14:textId="037A67C3" w:rsidR="00751EFC" w:rsidRPr="0033287A" w:rsidRDefault="0033287A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This in-person workshop directly supports our research and animal care goals and is designed for researchers seeking specialized training in precise,</w:t>
      </w:r>
      <w:r w:rsidR="005443C7" w:rsidRPr="0033287A">
        <w:rPr>
          <w:sz w:val="22"/>
          <w:szCs w:val="22"/>
        </w:rPr>
        <w:t xml:space="preserve"> reproducible stereotaxic surgical techniques for brain manipulation</w:t>
      </w:r>
      <w:r w:rsidR="005443C7" w:rsidRPr="0033287A">
        <w:rPr>
          <w:sz w:val="22"/>
          <w:szCs w:val="22"/>
        </w:rPr>
        <w:t xml:space="preserve"> in laboratory mice.</w:t>
      </w:r>
    </w:p>
    <w:p w14:paraId="0FE18527" w14:textId="77777777" w:rsidR="00751EFC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The workshop covers:</w:t>
      </w:r>
    </w:p>
    <w:p w14:paraId="603343FF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Standards of survival surgery</w:t>
      </w:r>
    </w:p>
    <w:p w14:paraId="29C4647B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 xml:space="preserve">How to read a Vernier </w:t>
      </w:r>
      <w:proofErr w:type="gramStart"/>
      <w:r w:rsidRPr="0033287A">
        <w:rPr>
          <w:sz w:val="22"/>
          <w:szCs w:val="22"/>
        </w:rPr>
        <w:t>scale</w:t>
      </w:r>
      <w:proofErr w:type="gramEnd"/>
      <w:r w:rsidRPr="0033287A">
        <w:rPr>
          <w:sz w:val="22"/>
          <w:szCs w:val="22"/>
        </w:rPr>
        <w:t xml:space="preserve"> and Brain Atlas</w:t>
      </w:r>
    </w:p>
    <w:p w14:paraId="6E4F8A2A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Animal positioning (ear bar placement)</w:t>
      </w:r>
    </w:p>
    <w:p w14:paraId="7C745208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How to define bregma</w:t>
      </w:r>
    </w:p>
    <w:p w14:paraId="157C08F3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Intracranial drilling</w:t>
      </w:r>
    </w:p>
    <w:p w14:paraId="5270187C" w14:textId="77777777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Brain injection and brain cannulation (including ICVC and Bilateral)</w:t>
      </w:r>
    </w:p>
    <w:p w14:paraId="67948CF3" w14:textId="70AA7DCB" w:rsidR="005443C7" w:rsidRPr="0033287A" w:rsidRDefault="005443C7" w:rsidP="005443C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33287A">
        <w:rPr>
          <w:sz w:val="22"/>
          <w:szCs w:val="22"/>
        </w:rPr>
        <w:t>CSF (cerebral spinal fluid) collection</w:t>
      </w:r>
    </w:p>
    <w:p w14:paraId="1DFDF475" w14:textId="5B40540E" w:rsidR="00751EFC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Participants receive</w:t>
      </w:r>
      <w:r w:rsidR="0033287A" w:rsidRPr="0033287A">
        <w:rPr>
          <w:sz w:val="22"/>
          <w:szCs w:val="22"/>
        </w:rPr>
        <w:t xml:space="preserve"> guided</w:t>
      </w:r>
      <w:r w:rsidRPr="0033287A">
        <w:rPr>
          <w:sz w:val="22"/>
          <w:szCs w:val="22"/>
        </w:rPr>
        <w:t xml:space="preserve"> hands-on training from experienced JAX surgical staff</w:t>
      </w:r>
      <w:r w:rsidR="0033287A" w:rsidRPr="0033287A">
        <w:rPr>
          <w:sz w:val="22"/>
          <w:szCs w:val="22"/>
        </w:rPr>
        <w:t xml:space="preserve"> and receive</w:t>
      </w:r>
      <w:r w:rsidRPr="0033287A">
        <w:rPr>
          <w:sz w:val="22"/>
          <w:szCs w:val="22"/>
        </w:rPr>
        <w:t xml:space="preserve"> personalized feedback throughout. The workshop emphasizes both technical proficiency and foundational knowledge to improve surgical outcomes.</w:t>
      </w:r>
    </w:p>
    <w:p w14:paraId="781D15C9" w14:textId="57B469E6" w:rsidR="00045C82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>The registration fee is $2,</w:t>
      </w:r>
      <w:r w:rsidR="005443C7" w:rsidRPr="0033287A">
        <w:rPr>
          <w:sz w:val="22"/>
          <w:szCs w:val="22"/>
        </w:rPr>
        <w:t>2</w:t>
      </w:r>
      <w:r w:rsidR="00045C82" w:rsidRPr="0033287A">
        <w:rPr>
          <w:sz w:val="22"/>
          <w:szCs w:val="22"/>
        </w:rPr>
        <w:t>00</w:t>
      </w:r>
      <w:r w:rsidRPr="0033287A">
        <w:rPr>
          <w:sz w:val="22"/>
          <w:szCs w:val="22"/>
        </w:rPr>
        <w:t xml:space="preserve">, which includes </w:t>
      </w:r>
      <w:r w:rsidR="005443C7" w:rsidRPr="0033287A">
        <w:rPr>
          <w:sz w:val="22"/>
          <w:szCs w:val="22"/>
        </w:rPr>
        <w:t xml:space="preserve">lodging, </w:t>
      </w:r>
      <w:r w:rsidRPr="0033287A">
        <w:rPr>
          <w:sz w:val="22"/>
          <w:szCs w:val="22"/>
        </w:rPr>
        <w:t>all training materials</w:t>
      </w:r>
      <w:r w:rsidR="005443C7" w:rsidRPr="0033287A">
        <w:rPr>
          <w:sz w:val="22"/>
          <w:szCs w:val="22"/>
        </w:rPr>
        <w:t>,</w:t>
      </w:r>
      <w:r w:rsidRPr="0033287A">
        <w:rPr>
          <w:sz w:val="22"/>
          <w:szCs w:val="22"/>
        </w:rPr>
        <w:t xml:space="preserve"> and most meals. Scholarships are available to </w:t>
      </w:r>
      <w:r w:rsidR="00045C82" w:rsidRPr="0033287A">
        <w:rPr>
          <w:sz w:val="22"/>
          <w:szCs w:val="22"/>
        </w:rPr>
        <w:t>partially cover the registration fee, and I pl</w:t>
      </w:r>
      <w:r w:rsidRPr="0033287A">
        <w:rPr>
          <w:sz w:val="22"/>
          <w:szCs w:val="22"/>
        </w:rPr>
        <w:t>an to apply for</w:t>
      </w:r>
      <w:r w:rsidR="00045C82" w:rsidRPr="0033287A">
        <w:rPr>
          <w:sz w:val="22"/>
          <w:szCs w:val="22"/>
        </w:rPr>
        <w:t xml:space="preserve"> one with your support.</w:t>
      </w:r>
    </w:p>
    <w:p w14:paraId="0A529103" w14:textId="170D52B7" w:rsidR="00751EFC" w:rsidRPr="0033287A" w:rsidRDefault="00751EFC" w:rsidP="00751EFC">
      <w:pPr>
        <w:rPr>
          <w:sz w:val="22"/>
          <w:szCs w:val="22"/>
        </w:rPr>
      </w:pPr>
      <w:r w:rsidRPr="0033287A">
        <w:rPr>
          <w:sz w:val="22"/>
          <w:szCs w:val="22"/>
        </w:rPr>
        <w:t xml:space="preserve">Attending this workshop will allow me to </w:t>
      </w:r>
      <w:r w:rsidR="005443C7" w:rsidRPr="0033287A">
        <w:rPr>
          <w:sz w:val="22"/>
          <w:szCs w:val="22"/>
        </w:rPr>
        <w:t>g</w:t>
      </w:r>
      <w:r w:rsidR="005443C7" w:rsidRPr="0033287A">
        <w:rPr>
          <w:sz w:val="22"/>
          <w:szCs w:val="22"/>
        </w:rPr>
        <w:t>ain practical experience in a variety of stereotaxic techniques</w:t>
      </w:r>
      <w:r w:rsidRPr="0033287A">
        <w:rPr>
          <w:sz w:val="22"/>
          <w:szCs w:val="22"/>
        </w:rPr>
        <w:t xml:space="preserve">, improve procedural consistency and animal outcomes, and share </w:t>
      </w:r>
      <w:r w:rsidR="005443C7" w:rsidRPr="0033287A">
        <w:rPr>
          <w:sz w:val="22"/>
          <w:szCs w:val="22"/>
        </w:rPr>
        <w:t>these</w:t>
      </w:r>
      <w:r w:rsidRPr="0033287A">
        <w:rPr>
          <w:sz w:val="22"/>
          <w:szCs w:val="22"/>
        </w:rPr>
        <w:t xml:space="preserve"> techniques with our team.</w:t>
      </w:r>
    </w:p>
    <w:p w14:paraId="79EE024D" w14:textId="0E737654" w:rsidR="00E42ED4" w:rsidRPr="0053465A" w:rsidRDefault="00751EFC" w:rsidP="0025051A">
      <w:pPr>
        <w:rPr>
          <w:sz w:val="22"/>
          <w:szCs w:val="22"/>
        </w:rPr>
      </w:pPr>
      <w:r w:rsidRPr="0033287A">
        <w:rPr>
          <w:sz w:val="22"/>
          <w:szCs w:val="22"/>
        </w:rPr>
        <w:t>Thank you for considering</w:t>
      </w:r>
      <w:r w:rsidRPr="00751EFC">
        <w:rPr>
          <w:sz w:val="22"/>
          <w:szCs w:val="22"/>
        </w:rPr>
        <w:t xml:space="preserve"> </w:t>
      </w:r>
      <w:r w:rsidR="00045C82">
        <w:rPr>
          <w:sz w:val="22"/>
          <w:szCs w:val="22"/>
        </w:rPr>
        <w:t>my</w:t>
      </w:r>
      <w:r w:rsidRPr="00751EFC">
        <w:rPr>
          <w:sz w:val="22"/>
          <w:szCs w:val="22"/>
        </w:rPr>
        <w:t xml:space="preserve"> request.</w:t>
      </w:r>
    </w:p>
    <w:sectPr w:rsidR="00E42ED4" w:rsidRPr="00534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10201"/>
    <w:multiLevelType w:val="hybridMultilevel"/>
    <w:tmpl w:val="18442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B4EA8"/>
    <w:multiLevelType w:val="multilevel"/>
    <w:tmpl w:val="9F72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F73384"/>
    <w:multiLevelType w:val="multilevel"/>
    <w:tmpl w:val="21F2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8D683C"/>
    <w:multiLevelType w:val="multilevel"/>
    <w:tmpl w:val="3FD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F5791"/>
    <w:multiLevelType w:val="hybridMultilevel"/>
    <w:tmpl w:val="32928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01B54"/>
    <w:multiLevelType w:val="hybridMultilevel"/>
    <w:tmpl w:val="4E963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F07A8F"/>
    <w:multiLevelType w:val="multilevel"/>
    <w:tmpl w:val="19E0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A511AE"/>
    <w:multiLevelType w:val="multilevel"/>
    <w:tmpl w:val="C8B0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AC4E78"/>
    <w:multiLevelType w:val="multilevel"/>
    <w:tmpl w:val="4152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562AC2"/>
    <w:multiLevelType w:val="hybridMultilevel"/>
    <w:tmpl w:val="00E24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709045">
    <w:abstractNumId w:val="6"/>
  </w:num>
  <w:num w:numId="2" w16cid:durableId="769277508">
    <w:abstractNumId w:val="9"/>
  </w:num>
  <w:num w:numId="3" w16cid:durableId="1550529804">
    <w:abstractNumId w:val="2"/>
  </w:num>
  <w:num w:numId="4" w16cid:durableId="1401367831">
    <w:abstractNumId w:val="7"/>
  </w:num>
  <w:num w:numId="5" w16cid:durableId="18165878">
    <w:abstractNumId w:val="1"/>
  </w:num>
  <w:num w:numId="6" w16cid:durableId="652562244">
    <w:abstractNumId w:val="4"/>
  </w:num>
  <w:num w:numId="7" w16cid:durableId="1377004633">
    <w:abstractNumId w:val="3"/>
  </w:num>
  <w:num w:numId="8" w16cid:durableId="1014112792">
    <w:abstractNumId w:val="5"/>
  </w:num>
  <w:num w:numId="9" w16cid:durableId="634604680">
    <w:abstractNumId w:val="8"/>
  </w:num>
  <w:num w:numId="10" w16cid:durableId="136501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D4"/>
    <w:rsid w:val="00045C82"/>
    <w:rsid w:val="00155AC6"/>
    <w:rsid w:val="00161933"/>
    <w:rsid w:val="0025051A"/>
    <w:rsid w:val="00256F53"/>
    <w:rsid w:val="0033287A"/>
    <w:rsid w:val="0053030D"/>
    <w:rsid w:val="0053465A"/>
    <w:rsid w:val="005443C7"/>
    <w:rsid w:val="00751EFC"/>
    <w:rsid w:val="008851E8"/>
    <w:rsid w:val="008C7F38"/>
    <w:rsid w:val="008F3BF6"/>
    <w:rsid w:val="00A317E9"/>
    <w:rsid w:val="00D56C1C"/>
    <w:rsid w:val="00E4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A496C"/>
  <w15:chartTrackingRefBased/>
  <w15:docId w15:val="{22745033-B8B5-4DD1-9C1A-867F5CE0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E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E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E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E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E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E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E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E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E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E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1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1E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51EF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ax.org/education-and-learning/education-calendar/2026/04-april/stereotaxic-surgery-in-the-laboratory-mouse?utm_source=toolkit&amp;utm_medium=let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Jackson Laboratory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Tanner</dc:creator>
  <cp:keywords/>
  <dc:description/>
  <cp:lastModifiedBy>Paige Tanner</cp:lastModifiedBy>
  <cp:revision>5</cp:revision>
  <dcterms:created xsi:type="dcterms:W3CDTF">2025-08-01T13:01:00Z</dcterms:created>
  <dcterms:modified xsi:type="dcterms:W3CDTF">2026-01-22T15:40:00Z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e2bf0915-02e9-4adf-9f26-97f8903dfcab</vt:lpwstr>
  </property>
</Properties>
</file>